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A" w:rsidRPr="00FD0700" w:rsidRDefault="006F6EAA" w:rsidP="006F6EAA">
      <w:pPr>
        <w:spacing w:after="0"/>
      </w:pPr>
      <w:r>
        <w:t>Немецкий Центр сердца. Берлин. Почтовый ящик 40731, 10064 Берлин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Профессор, д-р медицины Ф. Фальк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Кардиотор</w:t>
      </w:r>
      <w:r w:rsidR="00173F2E">
        <w:rPr>
          <w:sz w:val="20"/>
          <w:szCs w:val="20"/>
          <w:lang w:val="de-DE"/>
        </w:rPr>
        <w:t>a</w:t>
      </w:r>
      <w:r w:rsidRPr="00825B90">
        <w:rPr>
          <w:sz w:val="20"/>
          <w:szCs w:val="20"/>
        </w:rPr>
        <w:t>кальная, сосудистая хирургия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</w:t>
      </w:r>
      <w:r w:rsidRPr="001526FD">
        <w:rPr>
          <w:sz w:val="20"/>
          <w:szCs w:val="20"/>
        </w:rPr>
        <w:t xml:space="preserve">                                                  </w:t>
      </w:r>
      <w:r w:rsidRPr="00825B90">
        <w:rPr>
          <w:sz w:val="20"/>
          <w:szCs w:val="20"/>
        </w:rPr>
        <w:t xml:space="preserve">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de-DE"/>
        </w:rPr>
        <w:t>falk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de-DE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de-DE"/>
        </w:rPr>
        <w:t>de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Профессор, д-р медицины Б. Пиэске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Внутренняя медицина – кардиология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</w:t>
      </w:r>
      <w:r w:rsidRPr="001526FD">
        <w:rPr>
          <w:sz w:val="20"/>
          <w:szCs w:val="20"/>
        </w:rPr>
        <w:t xml:space="preserve">                   </w:t>
      </w:r>
      <w:r w:rsidRPr="00825B90">
        <w:rPr>
          <w:sz w:val="20"/>
          <w:szCs w:val="20"/>
        </w:rPr>
        <w:t xml:space="preserve"> </w:t>
      </w:r>
      <w:r w:rsidRPr="00825B90">
        <w:rPr>
          <w:sz w:val="20"/>
          <w:szCs w:val="20"/>
          <w:lang w:val="en-US"/>
        </w:rPr>
        <w:t>E</w:t>
      </w:r>
      <w:r w:rsidRPr="00825B90">
        <w:rPr>
          <w:sz w:val="20"/>
          <w:szCs w:val="20"/>
        </w:rPr>
        <w:t>-</w:t>
      </w:r>
      <w:r w:rsidRPr="00825B90">
        <w:rPr>
          <w:sz w:val="20"/>
          <w:szCs w:val="20"/>
          <w:lang w:val="en-US"/>
        </w:rPr>
        <w:t>mail</w:t>
      </w:r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en-US"/>
        </w:rPr>
        <w:t>pieske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en-US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en-US"/>
        </w:rPr>
        <w:t>de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 д-р медицины Ф. Бергер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Врожденный порок сердца – детская кардиология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en-US"/>
        </w:rPr>
        <w:t>E</w:t>
      </w:r>
      <w:r w:rsidRPr="00825B90">
        <w:rPr>
          <w:sz w:val="20"/>
          <w:szCs w:val="20"/>
        </w:rPr>
        <w:t>-</w:t>
      </w:r>
      <w:r w:rsidRPr="00825B90">
        <w:rPr>
          <w:sz w:val="20"/>
          <w:szCs w:val="20"/>
          <w:lang w:val="en-US"/>
        </w:rPr>
        <w:t>mail</w:t>
      </w:r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en-US"/>
        </w:rPr>
        <w:t>berger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en-US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en-US"/>
        </w:rPr>
        <w:t>de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 д-р медицины Ж. Фотиадиз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Хирургия врожденного порока сердца - 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детская  кардиохирургия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r w:rsidR="00992D12">
        <w:fldChar w:fldCharType="begin"/>
      </w:r>
      <w:r>
        <w:instrText>HYPERLINK "mailto:photiadis@dhzb.de"</w:instrText>
      </w:r>
      <w:r w:rsidR="00992D12">
        <w:fldChar w:fldCharType="separate"/>
      </w:r>
      <w:r w:rsidRPr="00825B90">
        <w:rPr>
          <w:rStyle w:val="Hyperlink"/>
          <w:sz w:val="20"/>
          <w:szCs w:val="20"/>
          <w:lang w:val="de-DE"/>
        </w:rPr>
        <w:t>photiadis</w:t>
      </w:r>
      <w:r w:rsidRPr="00825B90">
        <w:rPr>
          <w:rStyle w:val="Hyperlink"/>
          <w:sz w:val="20"/>
          <w:szCs w:val="20"/>
        </w:rPr>
        <w:t>@</w:t>
      </w:r>
      <w:r w:rsidRPr="00825B90">
        <w:rPr>
          <w:rStyle w:val="Hyperlink"/>
          <w:sz w:val="20"/>
          <w:szCs w:val="20"/>
          <w:lang w:val="de-DE"/>
        </w:rPr>
        <w:t>dhzb</w:t>
      </w:r>
      <w:r w:rsidRPr="00825B90">
        <w:rPr>
          <w:rStyle w:val="Hyperlink"/>
          <w:sz w:val="20"/>
          <w:szCs w:val="20"/>
        </w:rPr>
        <w:t>.</w:t>
      </w:r>
      <w:r w:rsidRPr="00825B90">
        <w:rPr>
          <w:rStyle w:val="Hyperlink"/>
          <w:sz w:val="20"/>
          <w:szCs w:val="20"/>
          <w:lang w:val="de-DE"/>
        </w:rPr>
        <w:t>de</w:t>
      </w:r>
      <w:r w:rsidR="00992D12">
        <w:fldChar w:fldCharType="end"/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Профессор д-р мед</w:t>
      </w:r>
      <w:r w:rsidRPr="00825B90">
        <w:rPr>
          <w:sz w:val="20"/>
          <w:szCs w:val="20"/>
        </w:rPr>
        <w:t>. почетный доктор Г. Куппе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Анастезиология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r w:rsidRPr="00825B90">
        <w:rPr>
          <w:sz w:val="20"/>
          <w:szCs w:val="20"/>
          <w:lang w:val="de-DE"/>
        </w:rPr>
        <w:t>kuppe</w:t>
      </w:r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de-DE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de-DE"/>
        </w:rPr>
        <w:t>de</w:t>
      </w:r>
    </w:p>
    <w:p w:rsidR="006F6EAA" w:rsidRPr="001526FD" w:rsidRDefault="006F6EAA" w:rsidP="006F6EAA">
      <w:pPr>
        <w:spacing w:after="0"/>
      </w:pPr>
      <w:r w:rsidRPr="001526FD">
        <w:t xml:space="preserve">              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           Берлин, 06.12.2019</w:t>
      </w:r>
    </w:p>
    <w:p w:rsidR="006F6EAA" w:rsidRPr="00825B90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 Регистрационные данные: </w:t>
      </w:r>
      <w:r>
        <w:rPr>
          <w:sz w:val="20"/>
          <w:szCs w:val="20"/>
          <w:lang w:val="de-DE"/>
        </w:rPr>
        <w:t>Kelm</w:t>
      </w:r>
      <w:r w:rsidRPr="00825B90">
        <w:rPr>
          <w:sz w:val="20"/>
          <w:szCs w:val="20"/>
        </w:rPr>
        <w:t>/</w:t>
      </w:r>
      <w:proofErr w:type="spellStart"/>
      <w:r w:rsidRPr="00825B90">
        <w:rPr>
          <w:sz w:val="20"/>
          <w:szCs w:val="20"/>
          <w:lang w:val="de-DE"/>
        </w:rPr>
        <w:t>mirtschin</w:t>
      </w:r>
      <w:proofErr w:type="spellEnd"/>
    </w:p>
    <w:p w:rsidR="006F6EAA" w:rsidRPr="001526FD" w:rsidRDefault="006F6EAA" w:rsidP="006F6EAA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Телефон +49 30 4593-</w:t>
      </w:r>
      <w:r w:rsidRPr="001526FD">
        <w:rPr>
          <w:sz w:val="20"/>
          <w:szCs w:val="20"/>
        </w:rPr>
        <w:t>2820</w:t>
      </w:r>
    </w:p>
    <w:p w:rsidR="006F6EAA" w:rsidRPr="006F36CB" w:rsidRDefault="006F6EAA" w:rsidP="006F6EAA">
      <w:pPr>
        <w:spacing w:after="0"/>
      </w:pPr>
    </w:p>
    <w:p w:rsidR="006F6EAA" w:rsidRDefault="006F6EAA" w:rsidP="006F6EAA">
      <w:pPr>
        <w:spacing w:after="0"/>
      </w:pPr>
    </w:p>
    <w:p w:rsidR="006F6EAA" w:rsidRPr="007142AC" w:rsidRDefault="006F6EAA" w:rsidP="006F6EAA">
      <w:pPr>
        <w:spacing w:after="0"/>
      </w:pPr>
      <w:r>
        <w:t>Семь</w:t>
      </w:r>
      <w:r>
        <w:rPr>
          <w:lang w:val="de-DE"/>
        </w:rPr>
        <w:t>e</w:t>
      </w:r>
      <w:r w:rsidRPr="007142AC">
        <w:t>:</w:t>
      </w:r>
    </w:p>
    <w:p w:rsidR="006F6EAA" w:rsidRPr="000E568C" w:rsidRDefault="006F6EAA" w:rsidP="006F6EAA">
      <w:pPr>
        <w:spacing w:after="0"/>
      </w:pPr>
      <w:r w:rsidRPr="000E568C">
        <w:t>Доминика Алексеева</w:t>
      </w:r>
    </w:p>
    <w:p w:rsidR="006F6EAA" w:rsidRPr="000E568C" w:rsidRDefault="006F6EAA" w:rsidP="006F6EAA">
      <w:pPr>
        <w:spacing w:after="0"/>
      </w:pPr>
      <w:r w:rsidRPr="000E568C">
        <w:t>Ул. Изумрудная 37/5</w:t>
      </w:r>
    </w:p>
    <w:p w:rsidR="006F6EAA" w:rsidRPr="000E568C" w:rsidRDefault="006F6EAA" w:rsidP="006F6EAA">
      <w:pPr>
        <w:spacing w:after="0"/>
      </w:pPr>
      <w:r w:rsidRPr="000E568C">
        <w:t>354395 Сочи-Орел село Петрозаводск</w:t>
      </w:r>
    </w:p>
    <w:p w:rsidR="006F6EAA" w:rsidRPr="00713088" w:rsidRDefault="006F6EAA" w:rsidP="006F6EAA">
      <w:pPr>
        <w:spacing w:after="0"/>
      </w:pPr>
      <w:r>
        <w:t>Российская Федерация</w:t>
      </w:r>
    </w:p>
    <w:p w:rsidR="006914F4" w:rsidRPr="00713088" w:rsidRDefault="006914F4" w:rsidP="006F6EAA">
      <w:pPr>
        <w:spacing w:after="0"/>
      </w:pPr>
    </w:p>
    <w:p w:rsidR="006F6EAA" w:rsidRPr="001526FD" w:rsidRDefault="006F6EAA" w:rsidP="006F6EAA">
      <w:pPr>
        <w:spacing w:after="0"/>
      </w:pPr>
    </w:p>
    <w:p w:rsidR="006F6EAA" w:rsidRPr="006F6EAA" w:rsidRDefault="006F6EAA" w:rsidP="006F6EAA">
      <w:pPr>
        <w:spacing w:after="0"/>
      </w:pPr>
      <w:r w:rsidRPr="006F6EAA">
        <w:t>Уважаемая семья Алексеевых,</w:t>
      </w:r>
    </w:p>
    <w:p w:rsidR="006914F4" w:rsidRPr="006914F4" w:rsidRDefault="006F6EAA" w:rsidP="006F6EAA">
      <w:pPr>
        <w:spacing w:after="0"/>
      </w:pPr>
      <w:r w:rsidRPr="006F6EAA">
        <w:t>мы сообщаем о нашей пациентке</w:t>
      </w:r>
      <w:r w:rsidR="006914F4" w:rsidRPr="006914F4">
        <w:t>:</w:t>
      </w:r>
    </w:p>
    <w:p w:rsidR="006F6EAA" w:rsidRPr="006914F4" w:rsidRDefault="006F6EAA" w:rsidP="006F6EAA">
      <w:pPr>
        <w:spacing w:after="0"/>
        <w:rPr>
          <w:b/>
        </w:rPr>
      </w:pPr>
      <w:r w:rsidRPr="006F6EAA">
        <w:t xml:space="preserve"> </w:t>
      </w:r>
      <w:r w:rsidR="006914F4">
        <w:rPr>
          <w:b/>
        </w:rPr>
        <w:t>Доминик</w:t>
      </w:r>
      <w:r w:rsidR="006914F4">
        <w:rPr>
          <w:b/>
          <w:lang w:val="de-DE"/>
        </w:rPr>
        <w:t>a</w:t>
      </w:r>
      <w:r w:rsidR="006914F4">
        <w:rPr>
          <w:b/>
        </w:rPr>
        <w:t xml:space="preserve"> Алексеев</w:t>
      </w:r>
      <w:r w:rsidR="006914F4">
        <w:rPr>
          <w:b/>
          <w:lang w:val="de-DE"/>
        </w:rPr>
        <w:t>a</w:t>
      </w:r>
      <w:r w:rsidRPr="006914F4">
        <w:rPr>
          <w:b/>
        </w:rPr>
        <w:t>, 15.01.2007 г.р., проживающей по адресу: Ул. Изумрудная 37/5; 354395 Сочи-Орел село Петрозаводск, Российская Федерация;</w:t>
      </w:r>
    </w:p>
    <w:p w:rsidR="006F6EAA" w:rsidRPr="001526FD" w:rsidRDefault="006F6EAA" w:rsidP="006F6EAA">
      <w:pPr>
        <w:spacing w:after="0"/>
      </w:pPr>
    </w:p>
    <w:p w:rsidR="006F6EAA" w:rsidRPr="00713088" w:rsidRDefault="006F6EAA" w:rsidP="006F6EAA">
      <w:pPr>
        <w:spacing w:after="0"/>
      </w:pPr>
      <w:r w:rsidRPr="007B230D">
        <w:t>которая 03.12.2019 находилась на консультации в клинике по поводу разъяснения</w:t>
      </w:r>
      <w:r w:rsidRPr="001526FD">
        <w:t xml:space="preserve"> </w:t>
      </w:r>
      <w:r w:rsidRPr="007B230D">
        <w:t>и</w:t>
      </w:r>
      <w:r w:rsidRPr="001526FD">
        <w:t xml:space="preserve"> </w:t>
      </w:r>
      <w:r w:rsidRPr="007B230D">
        <w:t>определения дальнейшей тактики терапии</w:t>
      </w:r>
      <w:r w:rsidRPr="001526FD">
        <w:t>.</w:t>
      </w:r>
    </w:p>
    <w:p w:rsidR="006914F4" w:rsidRPr="00713088" w:rsidRDefault="006914F4" w:rsidP="006F6EAA">
      <w:pPr>
        <w:spacing w:after="0"/>
      </w:pPr>
    </w:p>
    <w:p w:rsidR="006F6EAA" w:rsidRPr="006914F4" w:rsidRDefault="006F6EAA" w:rsidP="006F6EAA">
      <w:pPr>
        <w:spacing w:after="0"/>
        <w:rPr>
          <w:u w:val="single"/>
        </w:rPr>
      </w:pPr>
      <w:r w:rsidRPr="006914F4">
        <w:rPr>
          <w:u w:val="single"/>
        </w:rPr>
        <w:t>Диагнозы:</w:t>
      </w:r>
    </w:p>
    <w:p w:rsidR="006F6EAA" w:rsidRPr="001526FD" w:rsidRDefault="006F6EAA" w:rsidP="006F6EAA">
      <w:pPr>
        <w:spacing w:after="0"/>
      </w:pPr>
      <w:r w:rsidRPr="001526FD">
        <w:t xml:space="preserve">Легочная атрезия с интактной </w:t>
      </w:r>
      <w:r w:rsidR="00FA3445" w:rsidRPr="00157F55">
        <w:t>меж</w:t>
      </w:r>
      <w:r w:rsidRPr="001526FD">
        <w:t>желудочковой перего</w:t>
      </w:r>
      <w:r w:rsidR="00FA3445">
        <w:t xml:space="preserve">родкой                  </w:t>
      </w:r>
      <w:r w:rsidRPr="001526FD">
        <w:t xml:space="preserve"> </w:t>
      </w:r>
      <w:r>
        <w:rPr>
          <w:lang w:val="de-DE"/>
        </w:rPr>
        <w:t>Q</w:t>
      </w:r>
      <w:r w:rsidRPr="001526FD">
        <w:t>22.0</w:t>
      </w:r>
    </w:p>
    <w:p w:rsidR="006F6EAA" w:rsidRPr="000F4EB8" w:rsidRDefault="006F6EAA" w:rsidP="006F6EAA">
      <w:pPr>
        <w:spacing w:after="0"/>
      </w:pPr>
      <w:r w:rsidRPr="001526FD">
        <w:t>Гипоплазия правого желудочка</w:t>
      </w:r>
      <w:r w:rsidRPr="000F4EB8">
        <w:t xml:space="preserve">                                                                                 </w:t>
      </w:r>
      <w:r>
        <w:rPr>
          <w:lang w:val="de-DE"/>
        </w:rPr>
        <w:t>Q</w:t>
      </w:r>
      <w:r w:rsidRPr="000F4EB8">
        <w:t>20.8</w:t>
      </w:r>
    </w:p>
    <w:p w:rsidR="006F6EAA" w:rsidRPr="000F4EB8" w:rsidRDefault="006F6EAA" w:rsidP="006F6EAA">
      <w:pPr>
        <w:spacing w:after="0"/>
      </w:pPr>
      <w:r w:rsidRPr="000F4EB8">
        <w:t xml:space="preserve">Суправальвулярный стеноз легочной артерии  </w:t>
      </w:r>
      <w:r w:rsidR="00713088" w:rsidRPr="00713088">
        <w:t xml:space="preserve">                                                    </w:t>
      </w:r>
      <w:r>
        <w:rPr>
          <w:lang w:val="de-DE"/>
        </w:rPr>
        <w:t>Q</w:t>
      </w:r>
      <w:r w:rsidRPr="000F4EB8">
        <w:t>25.6</w:t>
      </w:r>
    </w:p>
    <w:p w:rsidR="006F6EAA" w:rsidRPr="000F4EB8" w:rsidRDefault="006F6EAA" w:rsidP="006F6EAA">
      <w:pPr>
        <w:spacing w:after="0"/>
      </w:pPr>
      <w:r w:rsidRPr="000F4EB8">
        <w:t xml:space="preserve">Дисплазия трикуспидального клапана (дисплазия Эбштейна)   </w:t>
      </w:r>
      <w:r w:rsidR="00713088" w:rsidRPr="00713088">
        <w:t xml:space="preserve">                      </w:t>
      </w:r>
      <w:r>
        <w:rPr>
          <w:lang w:val="de-DE"/>
        </w:rPr>
        <w:t>Q</w:t>
      </w:r>
      <w:r w:rsidRPr="000F4EB8">
        <w:t>22.8</w:t>
      </w:r>
    </w:p>
    <w:p w:rsidR="006F6EAA" w:rsidRPr="000F4EB8" w:rsidRDefault="006F6EAA" w:rsidP="006F6EAA">
      <w:pPr>
        <w:spacing w:after="0"/>
      </w:pPr>
      <w:r w:rsidRPr="000F4EB8">
        <w:t xml:space="preserve">Дефект предсердной перегородки (большого размера) </w:t>
      </w:r>
      <w:r w:rsidR="00713088" w:rsidRPr="00713088">
        <w:t xml:space="preserve">                                   </w:t>
      </w:r>
      <w:r>
        <w:rPr>
          <w:lang w:val="de-DE"/>
        </w:rPr>
        <w:t>Q</w:t>
      </w:r>
      <w:r w:rsidRPr="000F4EB8">
        <w:t>21.1</w:t>
      </w:r>
    </w:p>
    <w:p w:rsidR="006F6EAA" w:rsidRPr="000F4EB8" w:rsidRDefault="006F6EAA" w:rsidP="006F6EAA">
      <w:pPr>
        <w:spacing w:after="0"/>
      </w:pPr>
      <w:r w:rsidRPr="000F4EB8">
        <w:t xml:space="preserve">Недостаточность трикуспидального клапана  </w:t>
      </w:r>
      <w:r w:rsidR="00713088" w:rsidRPr="00173F2E">
        <w:t xml:space="preserve">                                                       </w:t>
      </w:r>
      <w:r>
        <w:rPr>
          <w:lang w:val="de-DE"/>
        </w:rPr>
        <w:t>Q</w:t>
      </w:r>
      <w:r w:rsidRPr="000F4EB8">
        <w:t>22.8</w:t>
      </w:r>
    </w:p>
    <w:p w:rsidR="006F6EAA" w:rsidRPr="000F4EB8" w:rsidRDefault="006F6EAA" w:rsidP="006F6EAA">
      <w:pPr>
        <w:spacing w:after="0"/>
      </w:pPr>
      <w:r w:rsidRPr="000F4EB8">
        <w:t xml:space="preserve">Состояние после открытия легочного клапана (Россия) </w:t>
      </w:r>
    </w:p>
    <w:p w:rsidR="006F6EAA" w:rsidRPr="000F4EB8" w:rsidRDefault="006F6EAA" w:rsidP="006F6EAA">
      <w:pPr>
        <w:spacing w:after="0"/>
      </w:pPr>
      <w:r w:rsidRPr="000F4EB8">
        <w:t>Состояние после двунаправленного анастомоза Гленна (Россия)</w:t>
      </w:r>
    </w:p>
    <w:p w:rsidR="006F6EAA" w:rsidRPr="000F4EB8" w:rsidRDefault="006F6EAA" w:rsidP="006F6EAA">
      <w:pPr>
        <w:spacing w:after="0"/>
      </w:pPr>
      <w:r w:rsidRPr="000F4EB8">
        <w:t xml:space="preserve">Диагностическая катетеризация сердца (08.02.2017, </w:t>
      </w:r>
      <w:r>
        <w:t>Немецкий Центр сердца</w:t>
      </w:r>
      <w:r w:rsidRPr="000F4EB8">
        <w:t>)</w:t>
      </w:r>
    </w:p>
    <w:p w:rsidR="006F6EAA" w:rsidRPr="000F4EB8" w:rsidRDefault="006F6EAA" w:rsidP="006F6EAA">
      <w:pPr>
        <w:spacing w:after="0"/>
      </w:pPr>
      <w:r w:rsidRPr="000F4EB8">
        <w:lastRenderedPageBreak/>
        <w:t>Баллонная дилатация ствола легочной артерии (</w:t>
      </w:r>
      <w:proofErr w:type="spellStart"/>
      <w:r>
        <w:rPr>
          <w:lang w:val="de-DE"/>
        </w:rPr>
        <w:t>Tyshak</w:t>
      </w:r>
      <w:proofErr w:type="spellEnd"/>
      <w:r w:rsidRPr="000F4EB8">
        <w:t xml:space="preserve"> </w:t>
      </w:r>
      <w:r>
        <w:rPr>
          <w:lang w:val="de-DE"/>
        </w:rPr>
        <w:t>II</w:t>
      </w:r>
      <w:r w:rsidRPr="000F4EB8">
        <w:t xml:space="preserve"> 14 мм/</w:t>
      </w:r>
      <w:r>
        <w:rPr>
          <w:lang w:val="de-DE"/>
        </w:rPr>
        <w:t>L</w:t>
      </w:r>
      <w:r w:rsidRPr="000F4EB8">
        <w:t>30</w:t>
      </w:r>
      <w:r w:rsidRPr="0081048E">
        <w:t xml:space="preserve"> </w:t>
      </w:r>
      <w:r w:rsidRPr="000F4EB8">
        <w:t xml:space="preserve">мм; 08.02.2017, </w:t>
      </w:r>
      <w:r>
        <w:t>Немецкий Центр сердца</w:t>
      </w:r>
      <w:r w:rsidRPr="000F4EB8">
        <w:t>)</w:t>
      </w:r>
    </w:p>
    <w:p w:rsidR="006F6EAA" w:rsidRPr="006F6EAA" w:rsidRDefault="006F6EAA" w:rsidP="006F6EAA">
      <w:pPr>
        <w:spacing w:after="0"/>
      </w:pPr>
      <w:r w:rsidRPr="006F6EAA">
        <w:t xml:space="preserve">Немедленная аллергическая реакция после аппликации протамина (обструкция дыхательных путей, отек век; 08.02.2017, </w:t>
      </w:r>
      <w:r>
        <w:t>Немецкий Центр сердца</w:t>
      </w:r>
      <w:r w:rsidRPr="006F6EAA">
        <w:t>)</w:t>
      </w:r>
    </w:p>
    <w:p w:rsidR="006F6EAA" w:rsidRPr="00713088" w:rsidRDefault="006F6EAA" w:rsidP="006F6EAA">
      <w:pPr>
        <w:spacing w:after="0"/>
      </w:pPr>
      <w:r w:rsidRPr="006F6EAA">
        <w:t xml:space="preserve">Диагностическая катетеризация сердца (05.12.2019, </w:t>
      </w:r>
      <w:r>
        <w:t>Немецкий Центр сердца</w:t>
      </w:r>
      <w:r w:rsidRPr="006F6EAA">
        <w:t>)</w:t>
      </w:r>
    </w:p>
    <w:p w:rsidR="006914F4" w:rsidRPr="00713088" w:rsidRDefault="006914F4" w:rsidP="006F6EAA">
      <w:pPr>
        <w:spacing w:after="0"/>
      </w:pPr>
    </w:p>
    <w:p w:rsidR="006F6EAA" w:rsidRPr="006914F4" w:rsidRDefault="006F6EAA" w:rsidP="006F6EAA">
      <w:pPr>
        <w:spacing w:after="0"/>
        <w:rPr>
          <w:u w:val="single"/>
        </w:rPr>
      </w:pPr>
      <w:r w:rsidRPr="006914F4">
        <w:rPr>
          <w:u w:val="single"/>
        </w:rPr>
        <w:t>Клинические данные:</w:t>
      </w:r>
    </w:p>
    <w:p w:rsidR="006F6EAA" w:rsidRPr="006F6EAA" w:rsidRDefault="006F6EAA" w:rsidP="006F6EAA">
      <w:pPr>
        <w:spacing w:after="0"/>
      </w:pPr>
      <w:r w:rsidRPr="006F6EAA">
        <w:t>Проведение МРТ</w:t>
      </w:r>
    </w:p>
    <w:p w:rsidR="006F6EAA" w:rsidRPr="006F6EAA" w:rsidRDefault="006F6EAA" w:rsidP="006F6EAA">
      <w:pPr>
        <w:spacing w:after="0"/>
      </w:pPr>
      <w:proofErr w:type="spellStart"/>
      <w:r>
        <w:rPr>
          <w:lang w:val="de-DE"/>
        </w:rPr>
        <w:t>SpO</w:t>
      </w:r>
      <w:proofErr w:type="spellEnd"/>
      <w:r w:rsidRPr="006F6EAA">
        <w:t>2: 85%</w:t>
      </w:r>
    </w:p>
    <w:p w:rsidR="006F6EAA" w:rsidRPr="00713088" w:rsidRDefault="006F6EAA" w:rsidP="006F6EAA">
      <w:pPr>
        <w:spacing w:after="0"/>
      </w:pPr>
      <w:r w:rsidRPr="006F6EAA">
        <w:t xml:space="preserve">Вес: 30кг, рост 156см, </w:t>
      </w:r>
      <w:r>
        <w:rPr>
          <w:lang w:val="de-DE"/>
        </w:rPr>
        <w:t>BSA</w:t>
      </w:r>
      <w:r w:rsidRPr="006F6EAA">
        <w:t xml:space="preserve"> 156м</w:t>
      </w:r>
      <w:r w:rsidRPr="006F6EAA">
        <w:rPr>
          <w:vertAlign w:val="superscript"/>
        </w:rPr>
        <w:t>2</w:t>
      </w:r>
      <w:r w:rsidRPr="006F6EAA">
        <w:t>, ЧСС 95/мин.</w:t>
      </w:r>
    </w:p>
    <w:p w:rsidR="006914F4" w:rsidRPr="00713088" w:rsidRDefault="006914F4" w:rsidP="006F6EAA">
      <w:pPr>
        <w:spacing w:after="0"/>
      </w:pPr>
    </w:p>
    <w:p w:rsidR="006F6EAA" w:rsidRPr="00713088" w:rsidRDefault="006F6EAA" w:rsidP="006F6EAA">
      <w:pPr>
        <w:spacing w:after="0"/>
        <w:rPr>
          <w:u w:val="single"/>
        </w:rPr>
      </w:pPr>
      <w:r w:rsidRPr="006914F4">
        <w:rPr>
          <w:u w:val="single"/>
        </w:rPr>
        <w:t>Заключение:</w:t>
      </w:r>
    </w:p>
    <w:p w:rsidR="006914F4" w:rsidRPr="00713088" w:rsidRDefault="006914F4" w:rsidP="006F6EAA">
      <w:pPr>
        <w:spacing w:after="0"/>
        <w:rPr>
          <w:u w:val="single"/>
        </w:rPr>
      </w:pPr>
    </w:p>
    <w:p w:rsidR="006F6EAA" w:rsidRPr="00713088" w:rsidRDefault="006F6EAA" w:rsidP="006F6EAA">
      <w:pPr>
        <w:spacing w:after="0"/>
      </w:pPr>
      <w:r w:rsidRPr="006914F4">
        <w:rPr>
          <w:b/>
        </w:rPr>
        <w:t>Анатомия:</w:t>
      </w:r>
      <w:r w:rsidRPr="006F6EAA">
        <w:t xml:space="preserve"> </w:t>
      </w:r>
      <w:proofErr w:type="spellStart"/>
      <w:r>
        <w:rPr>
          <w:lang w:val="de-DE"/>
        </w:rPr>
        <w:t>situs</w:t>
      </w:r>
      <w:proofErr w:type="spellEnd"/>
      <w:r w:rsidRPr="006F6EAA">
        <w:t xml:space="preserve"> </w:t>
      </w:r>
      <w:proofErr w:type="spellStart"/>
      <w:r>
        <w:rPr>
          <w:lang w:val="de-DE"/>
        </w:rPr>
        <w:t>solitus</w:t>
      </w:r>
      <w:proofErr w:type="spellEnd"/>
      <w:r w:rsidRPr="006F6EAA">
        <w:t>, атриальная перегородка практически отсутствует, атриовентрикулярная конкордантность, Гленн свободно впадает в ПЛА, трикуспидальный клапан несколько дисплазичен и смещен апикально пр</w:t>
      </w:r>
      <w:r w:rsidR="005526A6">
        <w:t>имерно на 15мм (по</w:t>
      </w:r>
      <w:r w:rsidRPr="006F6EAA">
        <w:t xml:space="preserve"> типу</w:t>
      </w:r>
      <w:r w:rsidR="005526A6" w:rsidRPr="005526A6">
        <w:t xml:space="preserve"> </w:t>
      </w:r>
      <w:r w:rsidR="005526A6" w:rsidRPr="000F4EB8">
        <w:t>Эбштейна</w:t>
      </w:r>
      <w:r w:rsidRPr="006F6EAA">
        <w:t>). Гипоплазия ПЖ (20</w:t>
      </w:r>
      <w:r w:rsidR="006F610B" w:rsidRPr="006F610B">
        <w:t>мл/м</w:t>
      </w:r>
      <w:r w:rsidR="006F610B" w:rsidRPr="006F610B">
        <w:rPr>
          <w:vertAlign w:val="superscript"/>
        </w:rPr>
        <w:t>2</w:t>
      </w:r>
      <w:r w:rsidRPr="006F6EAA">
        <w:t xml:space="preserve">), следующие 10 </w:t>
      </w:r>
      <w:r w:rsidR="006F610B" w:rsidRPr="006F610B">
        <w:t>мл/м</w:t>
      </w:r>
      <w:r w:rsidR="006F610B" w:rsidRPr="006F610B">
        <w:rPr>
          <w:vertAlign w:val="superscript"/>
        </w:rPr>
        <w:t>2</w:t>
      </w:r>
      <w:r w:rsidRPr="006F6EAA">
        <w:t xml:space="preserve"> - атриализированная часть, периферийная ЛА свободна, развита удовлетворительно. Центральный сегмент ЛА соединен с ЛЛА. Правильные регулярные легочно-венозные притоки.</w:t>
      </w:r>
    </w:p>
    <w:p w:rsidR="006914F4" w:rsidRPr="00713088" w:rsidRDefault="006914F4" w:rsidP="006F6EAA">
      <w:pPr>
        <w:spacing w:after="0"/>
      </w:pPr>
    </w:p>
    <w:p w:rsidR="004547CF" w:rsidRDefault="004547CF" w:rsidP="006F6EAA">
      <w:pPr>
        <w:spacing w:after="0"/>
        <w:rPr>
          <w:lang w:val="de-DE"/>
        </w:rPr>
      </w:pPr>
      <w:r w:rsidRPr="006914F4">
        <w:rPr>
          <w:b/>
        </w:rPr>
        <w:t>Измерение кровотока:</w:t>
      </w:r>
      <w:r w:rsidRPr="004547CF">
        <w:t xml:space="preserve"> Разница между ПЛА/ЛЛА (=22,5мл), аорта=50мл), </w:t>
      </w:r>
      <w:proofErr w:type="spellStart"/>
      <w:r w:rsidRPr="004547CF">
        <w:rPr>
          <w:lang w:val="de-DE"/>
        </w:rPr>
        <w:t>Qp</w:t>
      </w:r>
      <w:proofErr w:type="spellEnd"/>
      <w:r w:rsidRPr="004547CF">
        <w:t>:</w:t>
      </w:r>
      <w:r w:rsidRPr="004547CF">
        <w:rPr>
          <w:lang w:val="de-DE"/>
        </w:rPr>
        <w:t>Qs</w:t>
      </w:r>
      <w:r w:rsidRPr="004547CF">
        <w:t>:0,5 кровоток в Гленне во время систолы кратковременно до 0 без значимого обратного тока.</w:t>
      </w:r>
    </w:p>
    <w:p w:rsidR="00E83756" w:rsidRPr="00E83756" w:rsidRDefault="00E83756" w:rsidP="006F6EAA">
      <w:pPr>
        <w:spacing w:after="0"/>
        <w:rPr>
          <w:lang w:val="de-DE"/>
        </w:rPr>
      </w:pPr>
    </w:p>
    <w:p w:rsidR="003561AB" w:rsidRPr="00713088" w:rsidRDefault="003561AB" w:rsidP="006F6EAA">
      <w:pPr>
        <w:spacing w:after="0"/>
      </w:pPr>
      <w:r w:rsidRPr="003561AB">
        <w:t xml:space="preserve">Аорта: SV абсолют. 51мл, эффект. 50мл; RF </w:t>
      </w:r>
      <w:r w:rsidR="00DF309D" w:rsidRPr="00713088">
        <w:t>1,</w:t>
      </w:r>
      <w:r w:rsidRPr="003561AB">
        <w:t>96%; v макс. 1,3м/с; dp макс. 6,76</w:t>
      </w:r>
    </w:p>
    <w:p w:rsidR="003561AB" w:rsidRPr="00713088" w:rsidRDefault="00DF309D" w:rsidP="006F6EAA">
      <w:pPr>
        <w:spacing w:after="0"/>
      </w:pPr>
      <w:r>
        <w:rPr>
          <w:lang w:val="de-DE"/>
        </w:rPr>
        <w:t>MPA</w:t>
      </w:r>
      <w:r w:rsidRPr="00DF309D">
        <w:t xml:space="preserve"> </w:t>
      </w:r>
      <w:r w:rsidR="007E192D" w:rsidRPr="00713088">
        <w:t>(</w:t>
      </w:r>
      <w:r w:rsidRPr="00713088">
        <w:t>главная легочная артерия</w:t>
      </w:r>
      <w:r w:rsidR="007E192D" w:rsidRPr="00713088">
        <w:t>)</w:t>
      </w:r>
      <w:r w:rsidRPr="00713088">
        <w:t xml:space="preserve">: </w:t>
      </w:r>
      <w:r>
        <w:t xml:space="preserve">SV абсолют. </w:t>
      </w:r>
      <w:r w:rsidRPr="00713088">
        <w:t>16</w:t>
      </w:r>
      <w:r>
        <w:t xml:space="preserve">мл, эффект. </w:t>
      </w:r>
      <w:r w:rsidRPr="00DF309D">
        <w:t>15</w:t>
      </w:r>
      <w:r>
        <w:t xml:space="preserve">мл; RF </w:t>
      </w:r>
      <w:r w:rsidRPr="00DF309D">
        <w:t>6,25</w:t>
      </w:r>
      <w:r>
        <w:t>%; v макс. 1,</w:t>
      </w:r>
      <w:r w:rsidRPr="00DF309D">
        <w:t>7</w:t>
      </w:r>
      <w:r>
        <w:t>м/с; dp макс.</w:t>
      </w:r>
      <w:r w:rsidRPr="00713088">
        <w:t>11</w:t>
      </w:r>
      <w:r>
        <w:t>,</w:t>
      </w:r>
      <w:r w:rsidRPr="00713088">
        <w:t>5</w:t>
      </w:r>
      <w:r w:rsidRPr="003561AB">
        <w:t>6</w:t>
      </w:r>
    </w:p>
    <w:p w:rsidR="007E192D" w:rsidRPr="007E192D" w:rsidRDefault="007E192D" w:rsidP="006F6EAA">
      <w:pPr>
        <w:spacing w:after="0"/>
      </w:pPr>
      <w:r w:rsidRPr="00713088">
        <w:t xml:space="preserve">ПЛА: </w:t>
      </w:r>
      <w:r>
        <w:t xml:space="preserve">SV абсолют. </w:t>
      </w:r>
      <w:r w:rsidRPr="00713088">
        <w:t>15</w:t>
      </w:r>
      <w:r>
        <w:t xml:space="preserve">мл, эффект. </w:t>
      </w:r>
      <w:r w:rsidRPr="007E192D">
        <w:t>15</w:t>
      </w:r>
      <w:r w:rsidRPr="003561AB">
        <w:t xml:space="preserve">мл; RF </w:t>
      </w:r>
      <w:r w:rsidRPr="007E192D">
        <w:t>0,00</w:t>
      </w:r>
      <w:r>
        <w:t xml:space="preserve">%; v макс. </w:t>
      </w:r>
      <w:r w:rsidRPr="007E192D">
        <w:t>0,5</w:t>
      </w:r>
      <w:r>
        <w:t xml:space="preserve">м/с; dp макс. </w:t>
      </w:r>
      <w:r w:rsidRPr="007E192D">
        <w:t>1,00</w:t>
      </w:r>
    </w:p>
    <w:p w:rsidR="007E192D" w:rsidRPr="00713088" w:rsidRDefault="007E192D" w:rsidP="006F6EAA">
      <w:pPr>
        <w:spacing w:after="0"/>
      </w:pPr>
      <w:r w:rsidRPr="004547CF">
        <w:t>ЛЛА</w:t>
      </w:r>
      <w:r w:rsidRPr="007E192D">
        <w:t xml:space="preserve">: </w:t>
      </w:r>
      <w:r>
        <w:t xml:space="preserve">SV абсолют. </w:t>
      </w:r>
      <w:r w:rsidRPr="007E192D">
        <w:t>9</w:t>
      </w:r>
      <w:r>
        <w:t xml:space="preserve">мл, эффект. </w:t>
      </w:r>
      <w:r w:rsidRPr="007E192D">
        <w:t>7,6</w:t>
      </w:r>
      <w:r w:rsidRPr="003561AB">
        <w:t xml:space="preserve">мл; RF </w:t>
      </w:r>
      <w:r w:rsidRPr="007E192D">
        <w:t>15,56</w:t>
      </w:r>
      <w:r>
        <w:t xml:space="preserve">%; v макс. </w:t>
      </w:r>
      <w:r w:rsidRPr="007E192D">
        <w:t>1,16</w:t>
      </w:r>
      <w:r>
        <w:t xml:space="preserve">м/с; dp макс. </w:t>
      </w:r>
      <w:r w:rsidRPr="00713088">
        <w:t>5,38</w:t>
      </w:r>
    </w:p>
    <w:p w:rsidR="000E3BA6" w:rsidRPr="00713088" w:rsidRDefault="000E3BA6" w:rsidP="006F6EAA">
      <w:pPr>
        <w:spacing w:after="0"/>
      </w:pPr>
    </w:p>
    <w:p w:rsidR="007E192D" w:rsidRPr="00713088" w:rsidRDefault="007E192D" w:rsidP="006F6EAA">
      <w:pPr>
        <w:spacing w:after="0"/>
      </w:pPr>
      <w:r w:rsidRPr="00713088">
        <w:rPr>
          <w:b/>
        </w:rPr>
        <w:t>Анализ функции желудочков:</w:t>
      </w:r>
      <w:r w:rsidRPr="00713088">
        <w:t xml:space="preserve"> общая насосная функция достаточная</w:t>
      </w:r>
      <w:r w:rsidR="000E3BA6" w:rsidRPr="00713088">
        <w:t>.</w:t>
      </w:r>
    </w:p>
    <w:p w:rsidR="000E3BA6" w:rsidRPr="00713088" w:rsidRDefault="000E3BA6" w:rsidP="006F6EAA">
      <w:pPr>
        <w:spacing w:after="0"/>
      </w:pPr>
      <w:r w:rsidRPr="00713088">
        <w:t>ЛЖ:</w:t>
      </w:r>
      <w:r w:rsidR="005E1BD1" w:rsidRPr="00713088">
        <w:t xml:space="preserve">                                                                       </w:t>
      </w:r>
      <w:r w:rsidR="00852E5A" w:rsidRPr="00713088">
        <w:t xml:space="preserve">                          </w:t>
      </w:r>
      <w:r w:rsidR="005E1BD1" w:rsidRPr="00713088">
        <w:t>норма</w:t>
      </w:r>
    </w:p>
    <w:p w:rsidR="000E3BA6" w:rsidRPr="00713088" w:rsidRDefault="000E3BA6" w:rsidP="000E3BA6">
      <w:pPr>
        <w:spacing w:after="0"/>
      </w:pPr>
      <w:r w:rsidRPr="00713088">
        <w:t xml:space="preserve">КДО </w:t>
      </w:r>
      <w:r w:rsidR="005E1BD1" w:rsidRPr="00713088">
        <w:t xml:space="preserve">            </w:t>
      </w:r>
      <w:r w:rsidR="00427585" w:rsidRPr="00713088">
        <w:t xml:space="preserve">                        </w:t>
      </w:r>
      <w:r w:rsidR="005E1BD1" w:rsidRPr="00713088">
        <w:t xml:space="preserve"> 97</w:t>
      </w:r>
      <w:r w:rsidRPr="00713088">
        <w:t xml:space="preserve">мл </w:t>
      </w:r>
      <w:r w:rsidR="005E1BD1" w:rsidRPr="00713088">
        <w:t xml:space="preserve">            74,4</w:t>
      </w:r>
      <w:r w:rsidRPr="00713088">
        <w:t>мл/м</w:t>
      </w:r>
      <w:r w:rsidR="005E1BD1" w:rsidRPr="00713088">
        <w:rPr>
          <w:vertAlign w:val="superscript"/>
        </w:rPr>
        <w:t xml:space="preserve">2                  </w:t>
      </w:r>
      <w:r w:rsidR="005E1BD1" w:rsidRPr="00713088">
        <w:t>(45-85</w:t>
      </w:r>
      <w:r w:rsidR="005E1BD1" w:rsidRPr="00713088">
        <w:rPr>
          <w:vertAlign w:val="superscript"/>
        </w:rPr>
        <w:t xml:space="preserve"> </w:t>
      </w:r>
      <w:r w:rsidRPr="00713088">
        <w:t xml:space="preserve"> мл/м</w:t>
      </w:r>
      <w:r w:rsidR="005E1BD1" w:rsidRPr="00713088">
        <w:rPr>
          <w:vertAlign w:val="superscript"/>
        </w:rPr>
        <w:t>2</w:t>
      </w:r>
      <w:r w:rsidR="005E1BD1" w:rsidRPr="00713088">
        <w:t>)</w:t>
      </w:r>
    </w:p>
    <w:p w:rsidR="000E3BA6" w:rsidRPr="00713088" w:rsidRDefault="000E3BA6" w:rsidP="000E3BA6">
      <w:pPr>
        <w:spacing w:after="0"/>
      </w:pPr>
      <w:r w:rsidRPr="00713088">
        <w:t xml:space="preserve">КСО </w:t>
      </w:r>
      <w:r w:rsidR="005E1BD1" w:rsidRPr="00713088">
        <w:t xml:space="preserve">             </w:t>
      </w:r>
      <w:r w:rsidR="00427585" w:rsidRPr="00713088">
        <w:t xml:space="preserve">                         </w:t>
      </w:r>
      <w:r w:rsidR="005E1BD1" w:rsidRPr="00713088">
        <w:t>35</w:t>
      </w:r>
      <w:r w:rsidRPr="00713088">
        <w:t xml:space="preserve">мл </w:t>
      </w:r>
      <w:r w:rsidR="005E1BD1" w:rsidRPr="00713088">
        <w:t xml:space="preserve">            26,8</w:t>
      </w:r>
      <w:r w:rsidRPr="00713088">
        <w:t>мл/м</w:t>
      </w:r>
      <w:r w:rsidR="005E1BD1" w:rsidRPr="00713088">
        <w:rPr>
          <w:vertAlign w:val="superscript"/>
        </w:rPr>
        <w:t xml:space="preserve">2 </w:t>
      </w:r>
      <w:r w:rsidRPr="00713088">
        <w:t xml:space="preserve"> </w:t>
      </w:r>
      <w:r w:rsidR="005E1BD1" w:rsidRPr="00713088">
        <w:t xml:space="preserve">          (18-28 </w:t>
      </w:r>
      <w:r w:rsidRPr="00713088">
        <w:t>мл/м</w:t>
      </w:r>
      <w:r w:rsidR="005E1BD1" w:rsidRPr="00713088">
        <w:rPr>
          <w:vertAlign w:val="superscript"/>
        </w:rPr>
        <w:t>2</w:t>
      </w:r>
      <w:r w:rsidR="005E1BD1" w:rsidRPr="00713088">
        <w:t>)</w:t>
      </w:r>
    </w:p>
    <w:p w:rsidR="00F43007" w:rsidRPr="00713088" w:rsidRDefault="00F43007" w:rsidP="00F43007">
      <w:pPr>
        <w:spacing w:after="0"/>
      </w:pPr>
      <w:r w:rsidRPr="00713088">
        <w:t xml:space="preserve">УО              </w:t>
      </w:r>
      <w:r w:rsidR="00427585" w:rsidRPr="00713088">
        <w:t xml:space="preserve">                        </w:t>
      </w:r>
      <w:r w:rsidRPr="00713088">
        <w:t xml:space="preserve">   62мл             47,5мл/м</w:t>
      </w:r>
      <w:r w:rsidRPr="00713088">
        <w:rPr>
          <w:vertAlign w:val="superscript"/>
        </w:rPr>
        <w:t xml:space="preserve">2 </w:t>
      </w:r>
      <w:r w:rsidRPr="00713088">
        <w:t xml:space="preserve">           (31-57 мл/м</w:t>
      </w:r>
      <w:r w:rsidRPr="00713088">
        <w:rPr>
          <w:vertAlign w:val="superscript"/>
        </w:rPr>
        <w:t>2</w:t>
      </w:r>
      <w:r w:rsidRPr="00713088">
        <w:t>)</w:t>
      </w:r>
    </w:p>
    <w:p w:rsidR="00F43007" w:rsidRPr="00713088" w:rsidRDefault="00F43007" w:rsidP="00F43007">
      <w:pPr>
        <w:spacing w:after="0"/>
      </w:pPr>
      <w:r w:rsidRPr="00713088">
        <w:t>ФВ</w:t>
      </w:r>
      <w:r w:rsidR="00852E5A" w:rsidRPr="00713088">
        <w:t xml:space="preserve">                                         64%                                              (63-67%)</w:t>
      </w:r>
    </w:p>
    <w:p w:rsidR="00F43007" w:rsidRPr="00713088" w:rsidRDefault="00F43007" w:rsidP="00F43007">
      <w:pPr>
        <w:spacing w:after="0"/>
      </w:pPr>
      <w:r w:rsidRPr="00713088">
        <w:t>МОК</w:t>
      </w:r>
      <w:r w:rsidR="00852E5A" w:rsidRPr="00713088">
        <w:t xml:space="preserve">                                      5,9л/мин</w:t>
      </w:r>
    </w:p>
    <w:p w:rsidR="00427585" w:rsidRPr="00713088" w:rsidRDefault="00427585" w:rsidP="00F43007">
      <w:pPr>
        <w:spacing w:after="0"/>
        <w:rPr>
          <w:vertAlign w:val="superscript"/>
        </w:rPr>
      </w:pPr>
      <w:r>
        <w:rPr>
          <w:lang w:val="de-DE"/>
        </w:rPr>
        <w:t>CI</w:t>
      </w:r>
      <w:r w:rsidRPr="00713088">
        <w:t xml:space="preserve"> (сердечный индекс)</w:t>
      </w:r>
      <w:r w:rsidR="00852E5A" w:rsidRPr="00713088">
        <w:t xml:space="preserve">     4,5л/мин/ м</w:t>
      </w:r>
      <w:r w:rsidR="00852E5A" w:rsidRPr="00713088">
        <w:rPr>
          <w:vertAlign w:val="superscript"/>
        </w:rPr>
        <w:t>2</w:t>
      </w:r>
    </w:p>
    <w:p w:rsidR="00CA26F9" w:rsidRPr="00713088" w:rsidRDefault="00CA26F9" w:rsidP="00F43007">
      <w:pPr>
        <w:spacing w:after="0"/>
      </w:pPr>
    </w:p>
    <w:p w:rsidR="00CA26F9" w:rsidRPr="00713088" w:rsidRDefault="00CA26F9" w:rsidP="00CA26F9">
      <w:pPr>
        <w:spacing w:after="0"/>
      </w:pPr>
      <w:r w:rsidRPr="00713088">
        <w:t>ПЖ:                                                                                                 норма</w:t>
      </w:r>
    </w:p>
    <w:p w:rsidR="00CA26F9" w:rsidRPr="00713088" w:rsidRDefault="00CA26F9" w:rsidP="00CA26F9">
      <w:pPr>
        <w:spacing w:after="0"/>
      </w:pPr>
      <w:r w:rsidRPr="00713088">
        <w:t>КДО                                       26мл             19,94мл/м</w:t>
      </w:r>
      <w:r w:rsidRPr="00713088">
        <w:rPr>
          <w:vertAlign w:val="superscript"/>
        </w:rPr>
        <w:t xml:space="preserve">2                  </w:t>
      </w:r>
      <w:r w:rsidRPr="00713088">
        <w:t>(49-91</w:t>
      </w:r>
      <w:r w:rsidRPr="00713088">
        <w:rPr>
          <w:vertAlign w:val="superscript"/>
        </w:rPr>
        <w:t xml:space="preserve"> </w:t>
      </w:r>
      <w:r w:rsidRPr="00713088">
        <w:t xml:space="preserve"> мл/м</w:t>
      </w:r>
      <w:r w:rsidRPr="00713088">
        <w:rPr>
          <w:vertAlign w:val="superscript"/>
        </w:rPr>
        <w:t>2</w:t>
      </w:r>
      <w:r w:rsidRPr="00713088">
        <w:t>)</w:t>
      </w:r>
    </w:p>
    <w:p w:rsidR="00CA26F9" w:rsidRPr="00713088" w:rsidRDefault="00CA26F9" w:rsidP="00CA26F9">
      <w:pPr>
        <w:spacing w:after="0"/>
      </w:pPr>
      <w:r w:rsidRPr="00713088">
        <w:t>КСО                                       13мл               9,97мл/м</w:t>
      </w:r>
      <w:r w:rsidRPr="00713088">
        <w:rPr>
          <w:vertAlign w:val="superscript"/>
        </w:rPr>
        <w:t xml:space="preserve">2 </w:t>
      </w:r>
      <w:r w:rsidRPr="00713088">
        <w:t xml:space="preserve">           (</w:t>
      </w:r>
      <w:r w:rsidR="00B105CB" w:rsidRPr="00713088">
        <w:t>21-33</w:t>
      </w:r>
      <w:r w:rsidRPr="00713088">
        <w:t xml:space="preserve"> мл/м</w:t>
      </w:r>
      <w:r w:rsidRPr="00713088">
        <w:rPr>
          <w:vertAlign w:val="superscript"/>
        </w:rPr>
        <w:t>2</w:t>
      </w:r>
      <w:r w:rsidRPr="00713088">
        <w:t>)</w:t>
      </w:r>
    </w:p>
    <w:p w:rsidR="00CA26F9" w:rsidRPr="00713088" w:rsidRDefault="00CA26F9" w:rsidP="00CA26F9">
      <w:pPr>
        <w:spacing w:after="0"/>
      </w:pPr>
      <w:r w:rsidRPr="00713088">
        <w:t>УО                                          13мл               9,97мл/м</w:t>
      </w:r>
      <w:r w:rsidRPr="00713088">
        <w:rPr>
          <w:vertAlign w:val="superscript"/>
        </w:rPr>
        <w:t xml:space="preserve">2 </w:t>
      </w:r>
      <w:r w:rsidRPr="00713088">
        <w:t xml:space="preserve">           (</w:t>
      </w:r>
      <w:r w:rsidR="00B105CB" w:rsidRPr="00713088">
        <w:t>28-58</w:t>
      </w:r>
      <w:r w:rsidRPr="00713088">
        <w:t xml:space="preserve"> мл/м</w:t>
      </w:r>
      <w:r w:rsidRPr="00713088">
        <w:rPr>
          <w:vertAlign w:val="superscript"/>
        </w:rPr>
        <w:t>2</w:t>
      </w:r>
      <w:r w:rsidRPr="00713088">
        <w:t>)</w:t>
      </w:r>
    </w:p>
    <w:p w:rsidR="00CA26F9" w:rsidRPr="00713088" w:rsidRDefault="00CA26F9" w:rsidP="00CA26F9">
      <w:pPr>
        <w:spacing w:after="0"/>
      </w:pPr>
      <w:r w:rsidRPr="00713088">
        <w:t xml:space="preserve">ФВ                                          50,00%             </w:t>
      </w:r>
      <w:r w:rsidR="00B105CB" w:rsidRPr="00713088">
        <w:t xml:space="preserve">                            </w:t>
      </w:r>
      <w:r w:rsidRPr="00713088">
        <w:t xml:space="preserve"> (</w:t>
      </w:r>
      <w:r w:rsidR="00B105CB" w:rsidRPr="00713088">
        <w:t>57</w:t>
      </w:r>
      <w:r w:rsidRPr="00713088">
        <w:t>-6</w:t>
      </w:r>
      <w:r w:rsidR="00B105CB" w:rsidRPr="00713088">
        <w:t>4</w:t>
      </w:r>
      <w:r w:rsidRPr="00713088">
        <w:t>%)</w:t>
      </w:r>
    </w:p>
    <w:p w:rsidR="00CA26F9" w:rsidRPr="00713088" w:rsidRDefault="00CA26F9" w:rsidP="00CA26F9">
      <w:pPr>
        <w:spacing w:after="0"/>
      </w:pPr>
      <w:r w:rsidRPr="00713088">
        <w:t>МОК                                       1,2л/мин</w:t>
      </w:r>
    </w:p>
    <w:p w:rsidR="00CA26F9" w:rsidRPr="00713088" w:rsidRDefault="00CA26F9" w:rsidP="00CA26F9">
      <w:pPr>
        <w:spacing w:after="0"/>
        <w:rPr>
          <w:vertAlign w:val="superscript"/>
        </w:rPr>
      </w:pPr>
      <w:r>
        <w:rPr>
          <w:lang w:val="de-DE"/>
        </w:rPr>
        <w:t>CI</w:t>
      </w:r>
      <w:r w:rsidRPr="00713088">
        <w:t xml:space="preserve"> (сердечный индекс)      0,9л/мин/ м</w:t>
      </w:r>
      <w:r w:rsidRPr="00713088">
        <w:rPr>
          <w:vertAlign w:val="superscript"/>
        </w:rPr>
        <w:t>2</w:t>
      </w:r>
    </w:p>
    <w:p w:rsidR="006914F4" w:rsidRPr="00713088" w:rsidRDefault="006914F4" w:rsidP="00CA26F9">
      <w:pPr>
        <w:spacing w:after="0"/>
      </w:pPr>
    </w:p>
    <w:p w:rsidR="00CA26F9" w:rsidRPr="00713088" w:rsidRDefault="00CA26F9" w:rsidP="00F43007">
      <w:pPr>
        <w:spacing w:after="0"/>
      </w:pPr>
    </w:p>
    <w:p w:rsidR="00851BC4" w:rsidRPr="00713088" w:rsidRDefault="00851BC4" w:rsidP="00851BC4">
      <w:pPr>
        <w:spacing w:after="0"/>
        <w:rPr>
          <w:u w:val="single"/>
        </w:rPr>
      </w:pPr>
      <w:r w:rsidRPr="00713088">
        <w:rPr>
          <w:u w:val="single"/>
        </w:rPr>
        <w:t>Заключение:</w:t>
      </w:r>
    </w:p>
    <w:p w:rsidR="006914F4" w:rsidRPr="00713088" w:rsidRDefault="006914F4" w:rsidP="00851BC4">
      <w:pPr>
        <w:spacing w:after="0"/>
        <w:rPr>
          <w:u w:val="single"/>
        </w:rPr>
      </w:pPr>
    </w:p>
    <w:p w:rsidR="00851BC4" w:rsidRPr="00713088" w:rsidRDefault="00851BC4" w:rsidP="00851BC4">
      <w:pPr>
        <w:spacing w:after="0"/>
      </w:pPr>
      <w:r w:rsidRPr="00713088">
        <w:t>Гипоплазия ПЖ (20мл/м), маленький атриализованный отрезок ПЖ (около 10мл/м), а также ЛЖ с нормальными параметрами измерения (74мл/м). Свободные соотношения кровотока в Гленне. Математически выявлятся неполное соответствие кровотока между ПЛА/ЛЛА в соотношении 2:1, а также</w:t>
      </w:r>
      <w:r w:rsidR="00375D27" w:rsidRPr="00713088">
        <w:t xml:space="preserve"> </w:t>
      </w:r>
      <w:proofErr w:type="spellStart"/>
      <w:r w:rsidR="00375D27">
        <w:rPr>
          <w:lang w:val="de-DE"/>
        </w:rPr>
        <w:t>Qp</w:t>
      </w:r>
      <w:proofErr w:type="spellEnd"/>
      <w:r w:rsidR="00375D27" w:rsidRPr="00713088">
        <w:t xml:space="preserve"> (ЛЛА+ПЛА) : </w:t>
      </w:r>
      <w:r w:rsidR="00375D27">
        <w:rPr>
          <w:lang w:val="de-DE"/>
        </w:rPr>
        <w:t>Qs</w:t>
      </w:r>
      <w:r w:rsidR="00375D27" w:rsidRPr="00713088">
        <w:t xml:space="preserve"> (</w:t>
      </w:r>
      <w:r w:rsidR="00375D27">
        <w:rPr>
          <w:lang w:val="de-DE"/>
        </w:rPr>
        <w:t>a</w:t>
      </w:r>
      <w:r w:rsidR="00375D27" w:rsidRPr="003561AB">
        <w:t>орта</w:t>
      </w:r>
      <w:r w:rsidR="00375D27" w:rsidRPr="00713088">
        <w:t xml:space="preserve">) = </w:t>
      </w:r>
      <w:r w:rsidR="00AF4B15" w:rsidRPr="00713088">
        <w:t xml:space="preserve"> 0,5;</w:t>
      </w:r>
      <w:r w:rsidR="00375D27" w:rsidRPr="00713088">
        <w:t xml:space="preserve"> </w:t>
      </w:r>
      <w:r w:rsidR="00AF4B15" w:rsidRPr="00713088">
        <w:t>ввиду</w:t>
      </w:r>
      <w:r w:rsidR="00375D27" w:rsidRPr="00713088">
        <w:t xml:space="preserve"> антеградного кровотока через РК систолический пик 0-кровоток через Гленн</w:t>
      </w:r>
      <w:r w:rsidR="00AF4B15" w:rsidRPr="00713088">
        <w:t xml:space="preserve">. Насыщение кислородом составляет 85%. </w:t>
      </w:r>
      <w:r w:rsidR="00AF4B15">
        <w:rPr>
          <w:lang w:val="de-DE"/>
        </w:rPr>
        <w:t>O</w:t>
      </w:r>
      <w:r w:rsidR="00AF4B15" w:rsidRPr="00713088">
        <w:t>бщая насосная функция достаточная.</w:t>
      </w:r>
    </w:p>
    <w:p w:rsidR="004C64F5" w:rsidRPr="00713088" w:rsidRDefault="004C64F5" w:rsidP="004C64F5">
      <w:pPr>
        <w:spacing w:after="0"/>
      </w:pPr>
      <w:r w:rsidRPr="00713088">
        <w:t>Заключение отправлено в кардиохирургию для обсуждения, о результатах сообщим дополнительно.</w:t>
      </w:r>
    </w:p>
    <w:p w:rsidR="006914F4" w:rsidRPr="00713088" w:rsidRDefault="006914F4" w:rsidP="004C64F5">
      <w:pPr>
        <w:spacing w:after="0"/>
      </w:pPr>
    </w:p>
    <w:p w:rsidR="004C64F5" w:rsidRPr="00713088" w:rsidRDefault="004C64F5" w:rsidP="004C64F5">
      <w:pPr>
        <w:spacing w:after="0"/>
      </w:pPr>
    </w:p>
    <w:p w:rsidR="004C64F5" w:rsidRPr="00713088" w:rsidRDefault="004C64F5" w:rsidP="004C64F5">
      <w:pPr>
        <w:spacing w:after="0"/>
      </w:pPr>
      <w:r w:rsidRPr="00713088">
        <w:t>С уважением</w:t>
      </w:r>
      <w:r w:rsidR="006914F4" w:rsidRPr="00713088">
        <w:t>,</w:t>
      </w:r>
    </w:p>
    <w:p w:rsidR="006914F4" w:rsidRPr="00713088" w:rsidRDefault="006914F4" w:rsidP="004C64F5">
      <w:pPr>
        <w:spacing w:after="0"/>
      </w:pPr>
    </w:p>
    <w:p w:rsidR="000D2F87" w:rsidRDefault="000D2F87" w:rsidP="000D2F87">
      <w:pPr>
        <w:spacing w:after="0"/>
      </w:pPr>
      <w:r>
        <w:t>Профессор д</w:t>
      </w:r>
      <w:r w:rsidRPr="00713088">
        <w:t>-</w:t>
      </w:r>
      <w:r>
        <w:t>р медицины Ф. Бергер</w:t>
      </w:r>
    </w:p>
    <w:p w:rsidR="000D2F87" w:rsidRPr="00713088" w:rsidRDefault="000D2F87" w:rsidP="000D2F87">
      <w:pPr>
        <w:spacing w:after="0"/>
      </w:pPr>
      <w:r>
        <w:t>Директор Клиники</w:t>
      </w:r>
      <w:r w:rsidRPr="000D2F87">
        <w:t>:</w:t>
      </w:r>
      <w:r>
        <w:t xml:space="preserve"> Врожденный порок сердца – детская кардиология</w:t>
      </w:r>
    </w:p>
    <w:p w:rsidR="006914F4" w:rsidRPr="00713088" w:rsidRDefault="006914F4" w:rsidP="000D2F87">
      <w:pPr>
        <w:spacing w:after="0"/>
      </w:pPr>
    </w:p>
    <w:p w:rsidR="000D2F87" w:rsidRPr="00713088" w:rsidRDefault="000D2F87" w:rsidP="000D2F87">
      <w:pPr>
        <w:spacing w:after="0"/>
      </w:pPr>
      <w:r w:rsidRPr="00713088">
        <w:t>Проф. д-р.мед</w:t>
      </w:r>
      <w:r>
        <w:t>ицины</w:t>
      </w:r>
      <w:r w:rsidRPr="00713088">
        <w:t xml:space="preserve"> Т.Кюне</w:t>
      </w:r>
    </w:p>
    <w:p w:rsidR="000D2F87" w:rsidRPr="00713088" w:rsidRDefault="000D2F87" w:rsidP="000D2F87">
      <w:pPr>
        <w:spacing w:after="0"/>
      </w:pPr>
      <w:r>
        <w:t>Клиник</w:t>
      </w:r>
      <w:r>
        <w:rPr>
          <w:lang w:val="de-DE"/>
        </w:rPr>
        <w:t>a</w:t>
      </w:r>
      <w:r w:rsidRPr="000D2F87">
        <w:t>:</w:t>
      </w:r>
      <w:r>
        <w:t xml:space="preserve"> Врожденный порок сердца – детская кардиология</w:t>
      </w:r>
    </w:p>
    <w:p w:rsidR="006914F4" w:rsidRPr="00713088" w:rsidRDefault="006914F4" w:rsidP="000D2F87">
      <w:pPr>
        <w:spacing w:after="0"/>
      </w:pPr>
    </w:p>
    <w:p w:rsidR="000D2F87" w:rsidRPr="00713088" w:rsidRDefault="000D2F87" w:rsidP="000D2F87">
      <w:pPr>
        <w:spacing w:after="0"/>
      </w:pPr>
      <w:r w:rsidRPr="00713088">
        <w:t>Д-р медицины М.Кельм</w:t>
      </w:r>
    </w:p>
    <w:p w:rsidR="000D2F87" w:rsidRPr="00713088" w:rsidRDefault="000D2F87" w:rsidP="000D2F87">
      <w:pPr>
        <w:spacing w:after="0"/>
      </w:pPr>
      <w:r>
        <w:t>Клиник</w:t>
      </w:r>
      <w:r>
        <w:rPr>
          <w:lang w:val="de-DE"/>
        </w:rPr>
        <w:t>a</w:t>
      </w:r>
      <w:r w:rsidRPr="000D2F87">
        <w:t>:</w:t>
      </w:r>
      <w:r>
        <w:t xml:space="preserve"> Врожденный порок сердца – детская кардиология</w:t>
      </w:r>
    </w:p>
    <w:p w:rsidR="000D2F87" w:rsidRPr="00713088" w:rsidRDefault="000D2F87" w:rsidP="000D2F87">
      <w:pPr>
        <w:spacing w:after="0"/>
      </w:pPr>
    </w:p>
    <w:p w:rsidR="004C64F5" w:rsidRPr="000D2F87" w:rsidRDefault="004C64F5" w:rsidP="004C64F5">
      <w:pPr>
        <w:spacing w:after="0"/>
      </w:pPr>
    </w:p>
    <w:p w:rsidR="00851BC4" w:rsidRPr="000D2F87" w:rsidRDefault="00851BC4" w:rsidP="000E3BA6">
      <w:pPr>
        <w:spacing w:after="0"/>
      </w:pPr>
    </w:p>
    <w:p w:rsidR="00851BC4" w:rsidRPr="000D2F87" w:rsidRDefault="00851BC4" w:rsidP="000E3BA6">
      <w:pPr>
        <w:spacing w:after="0"/>
      </w:pPr>
    </w:p>
    <w:p w:rsidR="00851BC4" w:rsidRPr="000D2F87" w:rsidRDefault="00851BC4" w:rsidP="000E3BA6">
      <w:pPr>
        <w:spacing w:after="0"/>
      </w:pPr>
    </w:p>
    <w:p w:rsidR="00851BC4" w:rsidRPr="000D2F87" w:rsidRDefault="00851BC4" w:rsidP="000E3BA6">
      <w:pPr>
        <w:spacing w:after="0"/>
        <w:rPr>
          <w:vertAlign w:val="superscript"/>
        </w:rPr>
      </w:pPr>
    </w:p>
    <w:p w:rsidR="00851BC4" w:rsidRPr="000D2F87" w:rsidRDefault="00851BC4" w:rsidP="000E3BA6">
      <w:pPr>
        <w:spacing w:after="0"/>
      </w:pPr>
    </w:p>
    <w:p w:rsidR="000E3BA6" w:rsidRPr="000D2F87" w:rsidRDefault="000E3BA6" w:rsidP="000E3BA6">
      <w:pPr>
        <w:spacing w:after="0"/>
      </w:pPr>
    </w:p>
    <w:p w:rsidR="000E3BA6" w:rsidRPr="000D2F87" w:rsidRDefault="000E3BA6" w:rsidP="000E3BA6">
      <w:pPr>
        <w:spacing w:after="0"/>
      </w:pPr>
    </w:p>
    <w:p w:rsidR="006F6EAA" w:rsidRPr="006F6EAA" w:rsidRDefault="006F6EAA" w:rsidP="006F6EAA">
      <w:pPr>
        <w:spacing w:after="0"/>
      </w:pPr>
    </w:p>
    <w:p w:rsidR="006F6EAA" w:rsidRPr="006F6EAA" w:rsidRDefault="006F6EAA" w:rsidP="006F6EAA">
      <w:pPr>
        <w:spacing w:after="0"/>
      </w:pPr>
    </w:p>
    <w:p w:rsidR="006F6EAA" w:rsidRPr="006F6EAA" w:rsidRDefault="006F6EAA" w:rsidP="006F6EAA">
      <w:pPr>
        <w:spacing w:after="0"/>
      </w:pPr>
    </w:p>
    <w:p w:rsidR="00F52494" w:rsidRDefault="00F52494"/>
    <w:sectPr w:rsidR="00F52494" w:rsidSect="00986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6EAA"/>
    <w:rsid w:val="000D2F87"/>
    <w:rsid w:val="000E3BA6"/>
    <w:rsid w:val="00173F2E"/>
    <w:rsid w:val="003561AB"/>
    <w:rsid w:val="00375D27"/>
    <w:rsid w:val="00427585"/>
    <w:rsid w:val="004547CF"/>
    <w:rsid w:val="004C64F5"/>
    <w:rsid w:val="005526A6"/>
    <w:rsid w:val="005E1BD1"/>
    <w:rsid w:val="006914F4"/>
    <w:rsid w:val="006E492A"/>
    <w:rsid w:val="006F610B"/>
    <w:rsid w:val="006F6EAA"/>
    <w:rsid w:val="00713088"/>
    <w:rsid w:val="007E192D"/>
    <w:rsid w:val="00851BC4"/>
    <w:rsid w:val="00852E5A"/>
    <w:rsid w:val="00992D12"/>
    <w:rsid w:val="00A160AD"/>
    <w:rsid w:val="00A71BD9"/>
    <w:rsid w:val="00AF4B15"/>
    <w:rsid w:val="00B105CB"/>
    <w:rsid w:val="00CA26F9"/>
    <w:rsid w:val="00CF2373"/>
    <w:rsid w:val="00DF309D"/>
    <w:rsid w:val="00E83756"/>
    <w:rsid w:val="00F43007"/>
    <w:rsid w:val="00F52494"/>
    <w:rsid w:val="00FA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EAA"/>
    <w:rPr>
      <w:rFonts w:ascii="Calibri" w:eastAsia="Calibri" w:hAnsi="Calibri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6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iCats</dc:creator>
  <cp:lastModifiedBy>iCats</cp:lastModifiedBy>
  <cp:revision>20</cp:revision>
  <dcterms:created xsi:type="dcterms:W3CDTF">2020-03-28T19:37:00Z</dcterms:created>
  <dcterms:modified xsi:type="dcterms:W3CDTF">2020-04-02T12:15:00Z</dcterms:modified>
</cp:coreProperties>
</file>